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9A0B7" w14:textId="77777777" w:rsidR="00316761" w:rsidRDefault="00A429B0">
      <w:pPr>
        <w:widowControl/>
        <w:tabs>
          <w:tab w:val="clear" w:pos="1418"/>
          <w:tab w:val="clear" w:pos="4678"/>
          <w:tab w:val="clear" w:pos="5954"/>
          <w:tab w:val="clear" w:pos="7088"/>
          <w:tab w:val="left" w:pos="1701"/>
          <w:tab w:val="left" w:pos="7460"/>
        </w:tabs>
        <w:jc w:val="left"/>
        <w:rPr>
          <w:rFonts w:eastAsia="SimSun"/>
          <w:b/>
          <w:sz w:val="24"/>
          <w:lang w:val="en-US" w:eastAsia="zh-CN"/>
        </w:rPr>
      </w:pPr>
      <w:r>
        <w:rPr>
          <w:b/>
          <w:sz w:val="24"/>
        </w:rPr>
        <w:t>Source:</w:t>
      </w:r>
      <w:r>
        <w:rPr>
          <w:b/>
          <w:sz w:val="24"/>
        </w:rPr>
        <w:tab/>
      </w:r>
      <w:r>
        <w:rPr>
          <w:rFonts w:eastAsia="SimSun" w:hint="eastAsia"/>
          <w:b/>
          <w:sz w:val="24"/>
          <w:lang w:val="en-US" w:eastAsia="zh-CN"/>
        </w:rPr>
        <w:t>CCSA</w:t>
      </w:r>
    </w:p>
    <w:p w14:paraId="5269A0B8" w14:textId="77777777" w:rsidR="00316761" w:rsidRDefault="00A429B0">
      <w:pPr>
        <w:widowControl/>
        <w:tabs>
          <w:tab w:val="clear" w:pos="1418"/>
          <w:tab w:val="clear" w:pos="4678"/>
          <w:tab w:val="left" w:pos="1701"/>
          <w:tab w:val="left" w:pos="5103"/>
        </w:tabs>
        <w:jc w:val="left"/>
        <w:rPr>
          <w:b/>
          <w:sz w:val="24"/>
        </w:rPr>
      </w:pPr>
      <w:r>
        <w:rPr>
          <w:b/>
          <w:sz w:val="24"/>
        </w:rPr>
        <w:t>Title:</w:t>
      </w:r>
      <w:r>
        <w:rPr>
          <w:b/>
          <w:sz w:val="24"/>
        </w:rPr>
        <w:tab/>
        <w:t xml:space="preserve">Discussion on </w:t>
      </w:r>
      <w:r>
        <w:rPr>
          <w:rFonts w:hint="eastAsia"/>
          <w:b/>
          <w:sz w:val="24"/>
          <w:lang w:val="en-US" w:eastAsia="zh-CN"/>
        </w:rPr>
        <w:t>3GPP Efficiency</w:t>
      </w:r>
    </w:p>
    <w:p w14:paraId="5269A0B9" w14:textId="77777777" w:rsidR="00316761" w:rsidRDefault="00A429B0">
      <w:pPr>
        <w:widowControl/>
        <w:tabs>
          <w:tab w:val="clear" w:pos="1418"/>
          <w:tab w:val="clear" w:pos="4678"/>
          <w:tab w:val="left" w:pos="1701"/>
        </w:tabs>
        <w:spacing w:after="0"/>
        <w:jc w:val="left"/>
        <w:rPr>
          <w:rFonts w:eastAsia="SimSun"/>
          <w:b/>
          <w:sz w:val="24"/>
          <w:lang w:eastAsia="zh-CN"/>
        </w:rPr>
      </w:pPr>
      <w:r>
        <w:rPr>
          <w:b/>
          <w:sz w:val="24"/>
        </w:rPr>
        <w:t>Agenda item:</w:t>
      </w:r>
      <w:r>
        <w:rPr>
          <w:b/>
          <w:sz w:val="24"/>
        </w:rPr>
        <w:tab/>
      </w:r>
      <w:r>
        <w:rPr>
          <w:rFonts w:eastAsia="SimSun" w:hint="eastAsia"/>
          <w:b/>
          <w:sz w:val="24"/>
          <w:lang w:val="en-US" w:eastAsia="zh-CN"/>
        </w:rPr>
        <w:t>8</w:t>
      </w:r>
    </w:p>
    <w:p w14:paraId="5269A0BA" w14:textId="77777777" w:rsidR="00316761" w:rsidRDefault="00316761">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4A0" w:firstRow="1" w:lastRow="0" w:firstColumn="1" w:lastColumn="0" w:noHBand="0" w:noVBand="1"/>
      </w:tblPr>
      <w:tblGrid>
        <w:gridCol w:w="1559"/>
        <w:gridCol w:w="567"/>
      </w:tblGrid>
      <w:tr w:rsidR="00316761" w14:paraId="5269A0B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269A0BB" w14:textId="77777777" w:rsidR="00316761" w:rsidRDefault="00A429B0">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5269A0BC" w14:textId="77777777" w:rsidR="00316761" w:rsidRDefault="00316761">
            <w:pPr>
              <w:framePr w:hSpace="141" w:wrap="auto" w:vAnchor="text" w:hAnchor="page" w:x="3530" w:y="37"/>
              <w:widowControl/>
              <w:tabs>
                <w:tab w:val="clear" w:pos="1418"/>
                <w:tab w:val="clear" w:pos="4678"/>
                <w:tab w:val="left" w:pos="1701"/>
              </w:tabs>
              <w:spacing w:after="0"/>
              <w:jc w:val="center"/>
              <w:rPr>
                <w:b/>
                <w:sz w:val="24"/>
                <w:lang w:val="fr-FR"/>
              </w:rPr>
            </w:pPr>
          </w:p>
        </w:tc>
      </w:tr>
      <w:tr w:rsidR="00316761" w14:paraId="5269A0C0"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269A0BE" w14:textId="77777777" w:rsidR="00316761" w:rsidRDefault="00A429B0">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5269A0BF" w14:textId="77777777" w:rsidR="00316761" w:rsidRDefault="00A429B0">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316761" w14:paraId="5269A0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269A0C1" w14:textId="77777777" w:rsidR="00316761" w:rsidRDefault="00A429B0">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269A0C2" w14:textId="77777777" w:rsidR="00316761" w:rsidRDefault="00316761">
            <w:pPr>
              <w:framePr w:hSpace="141" w:wrap="auto" w:vAnchor="text" w:hAnchor="page" w:x="3530" w:y="37"/>
              <w:widowControl/>
              <w:tabs>
                <w:tab w:val="clear" w:pos="1418"/>
                <w:tab w:val="clear" w:pos="4678"/>
                <w:tab w:val="left" w:pos="1701"/>
              </w:tabs>
              <w:spacing w:after="0"/>
              <w:jc w:val="center"/>
              <w:rPr>
                <w:b/>
                <w:sz w:val="24"/>
                <w:lang w:val="fr-FR"/>
              </w:rPr>
            </w:pPr>
          </w:p>
        </w:tc>
      </w:tr>
    </w:tbl>
    <w:p w14:paraId="5269A0C4" w14:textId="77777777" w:rsidR="00316761" w:rsidRDefault="00A429B0">
      <w:pPr>
        <w:widowControl/>
        <w:tabs>
          <w:tab w:val="clear" w:pos="1418"/>
          <w:tab w:val="clear" w:pos="4678"/>
          <w:tab w:val="left" w:pos="1701"/>
        </w:tabs>
        <w:jc w:val="left"/>
        <w:rPr>
          <w:b/>
          <w:sz w:val="24"/>
          <w:lang w:val="fr-FR"/>
        </w:rPr>
      </w:pPr>
      <w:r>
        <w:rPr>
          <w:b/>
          <w:sz w:val="24"/>
          <w:lang w:val="fr-FR"/>
        </w:rPr>
        <w:t>Document for:</w:t>
      </w:r>
    </w:p>
    <w:p w14:paraId="5269A0C5" w14:textId="77777777" w:rsidR="00316761" w:rsidRDefault="00316761">
      <w:pPr>
        <w:pStyle w:val="Heading1"/>
        <w:widowControl/>
        <w:rPr>
          <w:b w:val="0"/>
          <w:lang w:val="fr-FR"/>
        </w:rPr>
      </w:pPr>
    </w:p>
    <w:p w14:paraId="5269A0C6" w14:textId="77777777" w:rsidR="00316761" w:rsidRDefault="00A429B0">
      <w:pPr>
        <w:pStyle w:val="Heading2"/>
        <w:numPr>
          <w:ilvl w:val="0"/>
          <w:numId w:val="1"/>
        </w:numPr>
        <w:tabs>
          <w:tab w:val="left" w:pos="1418"/>
          <w:tab w:val="left" w:pos="4678"/>
          <w:tab w:val="left" w:pos="5954"/>
          <w:tab w:val="left" w:pos="7088"/>
        </w:tabs>
      </w:pPr>
      <w:r>
        <w:t>Introduction</w:t>
      </w:r>
    </w:p>
    <w:p w14:paraId="5269A0C7" w14:textId="77777777" w:rsidR="00316761" w:rsidRDefault="00A429B0">
      <w:pPr>
        <w:rPr>
          <w:rFonts w:ascii="Times New Roman" w:eastAsia="Segoe UI" w:hAnsi="Times New Roman"/>
          <w:sz w:val="18"/>
          <w:szCs w:val="18"/>
          <w:shd w:val="clear" w:color="auto" w:fill="FFFFFF"/>
        </w:rPr>
      </w:pPr>
      <w:r>
        <w:rPr>
          <w:rFonts w:ascii="Times New Roman" w:eastAsia="SimSun" w:hAnsi="Times New Roman" w:hint="eastAsia"/>
          <w:sz w:val="18"/>
          <w:szCs w:val="18"/>
          <w:shd w:val="clear" w:color="auto" w:fill="FFFFFF"/>
          <w:lang w:val="en-US" w:eastAsia="zh-CN"/>
        </w:rPr>
        <w:t>S</w:t>
      </w:r>
      <w:proofErr w:type="spellStart"/>
      <w:r>
        <w:rPr>
          <w:rFonts w:ascii="Times New Roman" w:eastAsia="Segoe UI" w:hAnsi="Times New Roman"/>
          <w:sz w:val="18"/>
          <w:szCs w:val="18"/>
          <w:shd w:val="clear" w:color="auto" w:fill="FFFFFF"/>
        </w:rPr>
        <w:t>ince</w:t>
      </w:r>
      <w:proofErr w:type="spellEnd"/>
      <w:r>
        <w:rPr>
          <w:rFonts w:ascii="Times New Roman" w:eastAsia="Segoe UI" w:hAnsi="Times New Roman"/>
          <w:sz w:val="18"/>
          <w:szCs w:val="18"/>
          <w:shd w:val="clear" w:color="auto" w:fill="FFFFFF"/>
        </w:rPr>
        <w:t xml:space="preserve"> issue of improving </w:t>
      </w:r>
      <w:r>
        <w:rPr>
          <w:rFonts w:ascii="Times New Roman" w:eastAsia="SimSun" w:hAnsi="Times New Roman" w:hint="eastAsia"/>
          <w:sz w:val="18"/>
          <w:szCs w:val="18"/>
          <w:shd w:val="clear" w:color="auto" w:fill="FFFFFF"/>
          <w:lang w:val="en-US" w:eastAsia="zh-CN"/>
        </w:rPr>
        <w:t>3GPP</w:t>
      </w:r>
      <w:r>
        <w:rPr>
          <w:rFonts w:ascii="Times New Roman" w:eastAsia="Segoe UI" w:hAnsi="Times New Roman"/>
          <w:sz w:val="18"/>
          <w:szCs w:val="18"/>
          <w:shd w:val="clear" w:color="auto" w:fill="FFFFFF"/>
        </w:rPr>
        <w:t xml:space="preserve"> efficiency was raised </w:t>
      </w:r>
      <w:r>
        <w:rPr>
          <w:rFonts w:ascii="Times New Roman" w:eastAsia="SimSun" w:hAnsi="Times New Roman" w:hint="eastAsia"/>
          <w:sz w:val="18"/>
          <w:szCs w:val="18"/>
          <w:shd w:val="clear" w:color="auto" w:fill="FFFFFF"/>
          <w:lang w:val="en-US" w:eastAsia="zh-CN"/>
        </w:rPr>
        <w:t>during</w:t>
      </w:r>
      <w:r>
        <w:rPr>
          <w:rFonts w:ascii="Times New Roman" w:eastAsia="Segoe UI" w:hAnsi="Times New Roman"/>
          <w:sz w:val="18"/>
          <w:szCs w:val="18"/>
          <w:shd w:val="clear" w:color="auto" w:fill="FFFFFF"/>
        </w:rPr>
        <w:t xml:space="preserve"> the last PCG#53 meeting, 3GPP has made </w:t>
      </w:r>
      <w:r>
        <w:rPr>
          <w:rFonts w:ascii="Times New Roman" w:eastAsia="SimSun" w:hAnsi="Times New Roman" w:hint="eastAsia"/>
          <w:sz w:val="18"/>
          <w:szCs w:val="18"/>
          <w:shd w:val="clear" w:color="auto" w:fill="FFFFFF"/>
          <w:lang w:val="en-US" w:eastAsia="zh-CN"/>
        </w:rPr>
        <w:t>great</w:t>
      </w:r>
      <w:r>
        <w:rPr>
          <w:rFonts w:ascii="Times New Roman" w:eastAsia="Segoe UI" w:hAnsi="Times New Roman"/>
          <w:sz w:val="18"/>
          <w:szCs w:val="18"/>
          <w:shd w:val="clear" w:color="auto" w:fill="FFFFFF"/>
        </w:rPr>
        <w:t xml:space="preserve"> efforts at the working group level and has taken a significant step forward in reducing options. However, reducing options is merely one aspect of enhancing efficiency. On this basis, 3GPP should further consider additional measures to boost its overall efficiency.</w:t>
      </w:r>
    </w:p>
    <w:p w14:paraId="5269A0C8" w14:textId="77777777" w:rsidR="00316761" w:rsidRDefault="00A429B0">
      <w:pPr>
        <w:pStyle w:val="Heading2"/>
        <w:numPr>
          <w:ilvl w:val="0"/>
          <w:numId w:val="1"/>
        </w:numPr>
        <w:tabs>
          <w:tab w:val="left" w:pos="1418"/>
          <w:tab w:val="left" w:pos="4678"/>
          <w:tab w:val="left" w:pos="5954"/>
          <w:tab w:val="left" w:pos="7088"/>
        </w:tabs>
        <w:spacing w:after="100" w:afterAutospacing="1"/>
        <w:ind w:left="714" w:hanging="357"/>
        <w:rPr>
          <w:rFonts w:ascii="Times New Roman" w:eastAsia="Segoe UI" w:hAnsi="Times New Roman"/>
          <w:sz w:val="18"/>
          <w:szCs w:val="18"/>
          <w:shd w:val="clear" w:color="auto" w:fill="FFFFFF"/>
          <w:lang w:val="en-US" w:eastAsia="zh-CN"/>
        </w:rPr>
      </w:pPr>
      <w:r>
        <w:t>Discussions</w:t>
      </w:r>
    </w:p>
    <w:p w14:paraId="5269A0C9" w14:textId="77777777" w:rsidR="00316761" w:rsidRDefault="00A429B0">
      <w:pPr>
        <w:rPr>
          <w:rFonts w:ascii="Times New Roman" w:eastAsia="Segoe UI" w:hAnsi="Times New Roman"/>
          <w:sz w:val="18"/>
          <w:szCs w:val="18"/>
          <w:shd w:val="clear" w:color="auto" w:fill="FFFFFF"/>
          <w:lang w:val="en-US" w:eastAsia="zh-CN"/>
        </w:rPr>
      </w:pPr>
      <w:r>
        <w:rPr>
          <w:rFonts w:ascii="Times New Roman" w:eastAsia="Segoe UI" w:hAnsi="Times New Roman"/>
          <w:sz w:val="18"/>
          <w:szCs w:val="18"/>
          <w:shd w:val="clear" w:color="auto" w:fill="FFFFFF"/>
          <w:lang w:val="en-US" w:eastAsia="zh-CN"/>
        </w:rPr>
        <w:t xml:space="preserve">Some of the features defined in current standards have not been commercially deployed for a long time, resulting in the fact that the investments made by various industry players in </w:t>
      </w:r>
      <w:r>
        <w:rPr>
          <w:rFonts w:ascii="Times New Roman" w:eastAsia="Segoe UI" w:hAnsi="Times New Roman"/>
          <w:sz w:val="18"/>
          <w:szCs w:val="18"/>
          <w:shd w:val="clear" w:color="auto" w:fill="FFFFFF"/>
          <w:lang w:val="en-US" w:eastAsia="zh-CN"/>
        </w:rPr>
        <w:t>certain parts of the standards have failed to be effectively transformed into productivity. There are various reasons for this phenomenon, such as the development needs and investment rhythms of operators' networks, the roadmap</w:t>
      </w:r>
      <w:r>
        <w:rPr>
          <w:rFonts w:ascii="Times New Roman" w:eastAsia="Segoe UI" w:hAnsi="Times New Roman" w:hint="eastAsia"/>
          <w:sz w:val="18"/>
          <w:szCs w:val="18"/>
          <w:shd w:val="clear" w:color="auto" w:fill="FFFFFF"/>
          <w:lang w:val="en-US" w:eastAsia="zh-CN"/>
        </w:rPr>
        <w:t>s</w:t>
      </w:r>
      <w:r>
        <w:rPr>
          <w:rFonts w:ascii="Times New Roman" w:eastAsia="Segoe UI" w:hAnsi="Times New Roman"/>
          <w:sz w:val="18"/>
          <w:szCs w:val="18"/>
          <w:shd w:val="clear" w:color="auto" w:fill="FFFFFF"/>
          <w:lang w:val="en-US" w:eastAsia="zh-CN"/>
        </w:rPr>
        <w:t xml:space="preserve"> of network, terminal and chip manufacturers, and the practicality of the features.</w:t>
      </w:r>
    </w:p>
    <w:p w14:paraId="5269A0CA" w14:textId="77777777" w:rsidR="00316761" w:rsidRDefault="00A429B0">
      <w:pPr>
        <w:rPr>
          <w:rFonts w:ascii="Times New Roman" w:eastAsia="Segoe UI" w:hAnsi="Times New Roman"/>
          <w:sz w:val="18"/>
          <w:szCs w:val="18"/>
          <w:shd w:val="clear" w:color="auto" w:fill="FFFFFF"/>
          <w:lang w:val="en-US" w:eastAsia="zh-CN"/>
        </w:rPr>
      </w:pPr>
      <w:r>
        <w:rPr>
          <w:rFonts w:ascii="Times New Roman" w:eastAsia="Segoe UI" w:hAnsi="Times New Roman"/>
          <w:sz w:val="18"/>
          <w:szCs w:val="18"/>
          <w:shd w:val="clear" w:color="auto" w:fill="FFFFFF"/>
          <w:lang w:val="en-US" w:eastAsia="zh-CN"/>
        </w:rPr>
        <w:t xml:space="preserve">In the process of </w:t>
      </w:r>
      <w:r>
        <w:rPr>
          <w:rFonts w:ascii="Times New Roman" w:eastAsia="Segoe UI" w:hAnsi="Times New Roman" w:hint="eastAsia"/>
          <w:sz w:val="18"/>
          <w:szCs w:val="18"/>
          <w:shd w:val="clear" w:color="auto" w:fill="FFFFFF"/>
          <w:lang w:val="en-US" w:eastAsia="zh-CN"/>
        </w:rPr>
        <w:t>developing</w:t>
      </w:r>
      <w:r>
        <w:rPr>
          <w:rFonts w:ascii="Times New Roman" w:eastAsia="Segoe UI" w:hAnsi="Times New Roman"/>
          <w:sz w:val="18"/>
          <w:szCs w:val="18"/>
          <w:shd w:val="clear" w:color="auto" w:fill="FFFFFF"/>
          <w:lang w:val="en-US" w:eastAsia="zh-CN"/>
        </w:rPr>
        <w:t xml:space="preserve"> 6G standards, it is necessary to reasonably plan Day-1 features, focus on those with high commercial viability and the ability to provide generational features for consumers and operators. At the same time, it is essential to consider how to increase the quantity and proportion of commercially viable features, thereby further improving the efficiency of 3GPP.</w:t>
      </w:r>
    </w:p>
    <w:p w14:paraId="5269A0CB" w14:textId="77777777" w:rsidR="00316761" w:rsidRDefault="00A429B0">
      <w:pPr>
        <w:pStyle w:val="Heading2"/>
        <w:numPr>
          <w:ilvl w:val="0"/>
          <w:numId w:val="1"/>
        </w:numPr>
        <w:tabs>
          <w:tab w:val="left" w:pos="1418"/>
          <w:tab w:val="left" w:pos="2139"/>
          <w:tab w:val="left" w:pos="5954"/>
        </w:tabs>
        <w:spacing w:after="100" w:afterAutospacing="1"/>
        <w:ind w:left="714" w:hanging="357"/>
        <w:rPr>
          <w:lang w:val="en-US" w:eastAsia="zh-CN"/>
        </w:rPr>
      </w:pPr>
      <w:r>
        <w:t>Proposal</w:t>
      </w:r>
      <w:r>
        <w:rPr>
          <w:rFonts w:eastAsia="SimSun" w:hint="eastAsia"/>
          <w:lang w:eastAsia="zh-CN"/>
        </w:rPr>
        <w:tab/>
      </w:r>
    </w:p>
    <w:p w14:paraId="5269A0CC" w14:textId="77777777" w:rsidR="00316761" w:rsidRDefault="00A429B0">
      <w:pPr>
        <w:widowControl/>
        <w:shd w:val="clear" w:color="auto" w:fill="FFFFFF"/>
        <w:jc w:val="left"/>
        <w:rPr>
          <w:rFonts w:ascii="Segoe UI" w:eastAsia="Segoe UI" w:hAnsi="Segoe UI" w:cs="Segoe UI"/>
          <w:sz w:val="16"/>
          <w:szCs w:val="16"/>
          <w:shd w:val="clear" w:color="auto" w:fill="FFFFFF"/>
          <w:lang w:val="en-US" w:eastAsia="zh-CN" w:bidi="ar"/>
        </w:rPr>
      </w:pPr>
      <w:r>
        <w:rPr>
          <w:rFonts w:ascii="Times New Roman" w:eastAsia="Segoe UI" w:hAnsi="Times New Roman"/>
          <w:sz w:val="18"/>
          <w:szCs w:val="18"/>
          <w:shd w:val="clear" w:color="auto" w:fill="FFFFFF"/>
        </w:rPr>
        <w:t xml:space="preserve">Based on the above situation, it is recommended that 3GPP should consider effective way to ensure reasonably plan for 6G Day-1 features. By aligning with the future needs of both communication and vertical industries, especially the "generational" requirements of terminals and networks, 3GPP can increase the quantity and proportion of commercial valuable features. </w:t>
      </w:r>
    </w:p>
    <w:p w14:paraId="5269A0CD" w14:textId="77777777" w:rsidR="00316761" w:rsidRDefault="00316761">
      <w:pPr>
        <w:rPr>
          <w:rFonts w:ascii="Segoe UI" w:eastAsia="Segoe UI" w:hAnsi="Segoe UI" w:cs="Segoe UI"/>
          <w:sz w:val="16"/>
          <w:szCs w:val="16"/>
          <w:shd w:val="clear" w:color="auto" w:fill="FFFFFF"/>
        </w:rPr>
      </w:pPr>
    </w:p>
    <w:p w14:paraId="5269A0CE" w14:textId="77777777" w:rsidR="00316761" w:rsidRDefault="00316761">
      <w:pPr>
        <w:pStyle w:val="CommentText"/>
        <w:spacing w:after="0"/>
      </w:pPr>
    </w:p>
    <w:sectPr w:rsidR="00316761">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A0E0" w14:textId="77777777" w:rsidR="00A429B0" w:rsidRDefault="00A429B0">
      <w:pPr>
        <w:spacing w:after="0"/>
      </w:pPr>
      <w:r>
        <w:separator/>
      </w:r>
    </w:p>
  </w:endnote>
  <w:endnote w:type="continuationSeparator" w:id="0">
    <w:p w14:paraId="5269A0E2" w14:textId="77777777" w:rsidR="00A429B0" w:rsidRDefault="00A42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9A0CF" w14:textId="77777777" w:rsidR="00316761" w:rsidRDefault="00A429B0">
      <w:pPr>
        <w:spacing w:after="0"/>
      </w:pPr>
      <w:r>
        <w:separator/>
      </w:r>
    </w:p>
  </w:footnote>
  <w:footnote w:type="continuationSeparator" w:id="0">
    <w:p w14:paraId="5269A0D0" w14:textId="77777777" w:rsidR="00316761" w:rsidRDefault="00A42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4A0" w:firstRow="1" w:lastRow="0" w:firstColumn="1" w:lastColumn="0" w:noHBand="0" w:noVBand="1"/>
    </w:tblPr>
    <w:tblGrid>
      <w:gridCol w:w="4820"/>
      <w:gridCol w:w="5385"/>
    </w:tblGrid>
    <w:tr w:rsidR="00316761" w14:paraId="5269A0D4" w14:textId="77777777">
      <w:trPr>
        <w:cantSplit/>
        <w:trHeight w:hRule="exact" w:val="1701"/>
        <w:jc w:val="center"/>
      </w:trPr>
      <w:tc>
        <w:tcPr>
          <w:tcW w:w="4820" w:type="dxa"/>
        </w:tcPr>
        <w:p w14:paraId="5269A0D1" w14:textId="77777777" w:rsidR="00316761" w:rsidRDefault="00316761">
          <w:pPr>
            <w:pStyle w:val="Header"/>
            <w:widowControl/>
            <w:spacing w:after="0"/>
          </w:pPr>
        </w:p>
      </w:tc>
      <w:tc>
        <w:tcPr>
          <w:tcW w:w="5385" w:type="dxa"/>
        </w:tcPr>
        <w:p w14:paraId="5269A0D2" w14:textId="77777777" w:rsidR="00316761" w:rsidRDefault="00A429B0">
          <w:pPr>
            <w:pStyle w:val="Header"/>
            <w:widowControl/>
            <w:spacing w:after="0"/>
            <w:jc w:val="right"/>
            <w:rPr>
              <w:b/>
              <w:i/>
              <w:sz w:val="32"/>
            </w:rPr>
          </w:pPr>
          <w:r>
            <w:rPr>
              <w:b/>
              <w:i/>
              <w:sz w:val="32"/>
            </w:rPr>
            <w:t>3GPP/PCG#44(20)01</w:t>
          </w:r>
        </w:p>
        <w:p w14:paraId="5269A0D3" w14:textId="77777777" w:rsidR="00316761" w:rsidRDefault="00A429B0">
          <w:pPr>
            <w:pStyle w:val="Header"/>
            <w:widowControl/>
            <w:spacing w:after="0"/>
            <w:jc w:val="right"/>
          </w:pPr>
          <w:r>
            <w:t xml:space="preserve">page </w:t>
          </w:r>
          <w:r>
            <w:fldChar w:fldCharType="begin"/>
          </w:r>
          <w:r>
            <w:instrText xml:space="preserve">page </w:instrText>
          </w:r>
          <w:r>
            <w:fldChar w:fldCharType="separate"/>
          </w:r>
          <w:r>
            <w:t>2</w:t>
          </w:r>
          <w:r>
            <w:fldChar w:fldCharType="end"/>
          </w:r>
          <w:r>
            <w:t xml:space="preserve"> of </w:t>
          </w:r>
          <w:r>
            <w:fldChar w:fldCharType="begin"/>
          </w:r>
          <w:r>
            <w:instrText xml:space="preserve">numpages  \* Mergeformat </w:instrText>
          </w:r>
          <w:r>
            <w:fldChar w:fldCharType="separate"/>
          </w:r>
          <w:r>
            <w:t>1</w:t>
          </w:r>
          <w:r>
            <w:fldChar w:fldCharType="end"/>
          </w:r>
        </w:p>
      </w:tc>
    </w:tr>
  </w:tbl>
  <w:p w14:paraId="5269A0D5" w14:textId="77777777" w:rsidR="00316761" w:rsidRDefault="00316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4A0" w:firstRow="1" w:lastRow="0" w:firstColumn="1" w:lastColumn="0" w:noHBand="0" w:noVBand="1"/>
    </w:tblPr>
    <w:tblGrid>
      <w:gridCol w:w="4820"/>
      <w:gridCol w:w="5385"/>
    </w:tblGrid>
    <w:tr w:rsidR="00316761" w14:paraId="5269A0DC" w14:textId="77777777">
      <w:trPr>
        <w:cantSplit/>
        <w:trHeight w:hRule="exact" w:val="1701"/>
        <w:jc w:val="center"/>
      </w:trPr>
      <w:tc>
        <w:tcPr>
          <w:tcW w:w="4820" w:type="dxa"/>
        </w:tcPr>
        <w:p w14:paraId="5269A0D6" w14:textId="77777777" w:rsidR="00316761" w:rsidRDefault="00A429B0">
          <w:pPr>
            <w:pStyle w:val="Header"/>
            <w:widowControl/>
            <w:spacing w:after="0"/>
            <w:rPr>
              <w:b/>
              <w:i/>
              <w:sz w:val="32"/>
              <w:lang w:val="da-DK"/>
            </w:rPr>
          </w:pPr>
          <w:r>
            <w:rPr>
              <w:b/>
              <w:i/>
              <w:sz w:val="32"/>
              <w:lang w:val="da-DK"/>
            </w:rPr>
            <w:t>3GPP/PCG#54</w:t>
          </w:r>
        </w:p>
        <w:p w14:paraId="5269A0D7" w14:textId="77777777" w:rsidR="00316761" w:rsidRDefault="00A429B0">
          <w:pPr>
            <w:pStyle w:val="Header"/>
            <w:widowControl/>
            <w:spacing w:after="0"/>
            <w:rPr>
              <w:b/>
              <w:i/>
              <w:sz w:val="32"/>
              <w:lang w:val="da-DK"/>
            </w:rPr>
          </w:pPr>
          <w:r>
            <w:rPr>
              <w:b/>
              <w:i/>
              <w:sz w:val="32"/>
              <w:lang w:val="da-DK"/>
            </w:rPr>
            <w:t>Tokyo, Japan</w:t>
          </w:r>
        </w:p>
        <w:p w14:paraId="5269A0D8" w14:textId="77777777" w:rsidR="00316761" w:rsidRDefault="00A429B0">
          <w:pPr>
            <w:pStyle w:val="Header"/>
            <w:widowControl/>
            <w:spacing w:after="0"/>
            <w:rPr>
              <w:b/>
              <w:i/>
              <w:sz w:val="32"/>
              <w:lang w:val="da-DK"/>
            </w:rPr>
          </w:pPr>
          <w:r>
            <w:rPr>
              <w:b/>
              <w:i/>
              <w:sz w:val="32"/>
              <w:lang w:val="da-DK"/>
            </w:rPr>
            <w:t>14 May 2025</w:t>
          </w:r>
        </w:p>
      </w:tc>
      <w:tc>
        <w:tcPr>
          <w:tcW w:w="5385" w:type="dxa"/>
        </w:tcPr>
        <w:p w14:paraId="5269A0D9" w14:textId="50D971C0" w:rsidR="00316761" w:rsidRDefault="00A429B0">
          <w:pPr>
            <w:pStyle w:val="Header"/>
            <w:widowControl/>
            <w:spacing w:after="0"/>
            <w:jc w:val="right"/>
            <w:rPr>
              <w:rFonts w:eastAsia="SimSun"/>
              <w:b/>
              <w:i/>
              <w:sz w:val="32"/>
              <w:lang w:val="en-US" w:eastAsia="zh-CN"/>
            </w:rPr>
          </w:pPr>
          <w:r>
            <w:rPr>
              <w:b/>
              <w:i/>
              <w:sz w:val="32"/>
            </w:rPr>
            <w:t>3GPP/PCG#54(25)</w:t>
          </w:r>
          <w:r w:rsidR="00E172EE">
            <w:rPr>
              <w:rFonts w:eastAsia="SimSun"/>
              <w:b/>
              <w:i/>
              <w:sz w:val="32"/>
              <w:lang w:val="en-US" w:eastAsia="zh-CN"/>
            </w:rPr>
            <w:t>36</w:t>
          </w:r>
        </w:p>
        <w:p w14:paraId="5269A0DA" w14:textId="551B21C4" w:rsidR="00316761" w:rsidRDefault="00A429B0">
          <w:pPr>
            <w:pStyle w:val="Header"/>
            <w:widowControl/>
            <w:spacing w:after="0"/>
            <w:jc w:val="right"/>
          </w:pPr>
          <w:r>
            <w:t>02</w:t>
          </w:r>
          <w:r>
            <w:t xml:space="preserve"> May</w:t>
          </w:r>
          <w:r>
            <w:t xml:space="preserve"> 2025</w:t>
          </w:r>
        </w:p>
        <w:p w14:paraId="5269A0DB" w14:textId="77777777" w:rsidR="00316761" w:rsidRDefault="00A429B0">
          <w:pPr>
            <w:pStyle w:val="Header"/>
            <w:widowControl/>
            <w:spacing w:after="0"/>
            <w:jc w:val="right"/>
          </w:pPr>
          <w:r>
            <w:t xml:space="preserve">page </w:t>
          </w:r>
          <w:r>
            <w:fldChar w:fldCharType="begin"/>
          </w:r>
          <w:r>
            <w:instrText xml:space="preserve">page </w:instrText>
          </w:r>
          <w:r>
            <w:fldChar w:fldCharType="separate"/>
          </w:r>
          <w:r>
            <w:t>1</w:t>
          </w:r>
          <w:r>
            <w:fldChar w:fldCharType="end"/>
          </w:r>
          <w:r>
            <w:t xml:space="preserve"> of </w:t>
          </w:r>
          <w:r>
            <w:fldChar w:fldCharType="begin"/>
          </w:r>
          <w:r>
            <w:instrText xml:space="preserve">numpages  \* Mergeformat </w:instrText>
          </w:r>
          <w:r>
            <w:fldChar w:fldCharType="separate"/>
          </w:r>
          <w:r>
            <w:t>1</w:t>
          </w:r>
          <w:r>
            <w:fldChar w:fldCharType="end"/>
          </w:r>
        </w:p>
      </w:tc>
    </w:tr>
  </w:tbl>
  <w:p w14:paraId="5269A0DD" w14:textId="77777777" w:rsidR="00316761" w:rsidRDefault="00316761">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443D02"/>
    <w:multiLevelType w:val="multilevel"/>
    <w:tmpl w:val="31443D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12290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xsDQ2tTAxNjQ0MLNU0lEKTi0uzszPAykwrgUACXfKnSwAAAA="/>
  </w:docVars>
  <w:rsids>
    <w:rsidRoot w:val="0005266C"/>
    <w:rsid w:val="00004BDF"/>
    <w:rsid w:val="00013318"/>
    <w:rsid w:val="00015340"/>
    <w:rsid w:val="00020B99"/>
    <w:rsid w:val="00023391"/>
    <w:rsid w:val="0002617D"/>
    <w:rsid w:val="000436A0"/>
    <w:rsid w:val="00043975"/>
    <w:rsid w:val="0005266C"/>
    <w:rsid w:val="0005670E"/>
    <w:rsid w:val="00074740"/>
    <w:rsid w:val="00075524"/>
    <w:rsid w:val="000820D3"/>
    <w:rsid w:val="000834C2"/>
    <w:rsid w:val="0009395B"/>
    <w:rsid w:val="000A2384"/>
    <w:rsid w:val="000A2D6D"/>
    <w:rsid w:val="000B2420"/>
    <w:rsid w:val="000B307A"/>
    <w:rsid w:val="000B423D"/>
    <w:rsid w:val="000B77C3"/>
    <w:rsid w:val="000C2248"/>
    <w:rsid w:val="000C2EC0"/>
    <w:rsid w:val="000C3323"/>
    <w:rsid w:val="000D1D4B"/>
    <w:rsid w:val="000D362A"/>
    <w:rsid w:val="000D46C8"/>
    <w:rsid w:val="000E0B63"/>
    <w:rsid w:val="000E54B1"/>
    <w:rsid w:val="000E721B"/>
    <w:rsid w:val="000F6C66"/>
    <w:rsid w:val="00104C6D"/>
    <w:rsid w:val="0010793A"/>
    <w:rsid w:val="001133AB"/>
    <w:rsid w:val="00113617"/>
    <w:rsid w:val="00117771"/>
    <w:rsid w:val="00134847"/>
    <w:rsid w:val="00141A80"/>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6E64"/>
    <w:rsid w:val="001D42CC"/>
    <w:rsid w:val="001D5B28"/>
    <w:rsid w:val="001E0B66"/>
    <w:rsid w:val="001F549D"/>
    <w:rsid w:val="001F6359"/>
    <w:rsid w:val="001F7516"/>
    <w:rsid w:val="001F76E8"/>
    <w:rsid w:val="0020086F"/>
    <w:rsid w:val="00205C53"/>
    <w:rsid w:val="00213CB2"/>
    <w:rsid w:val="00214C9E"/>
    <w:rsid w:val="00216F8A"/>
    <w:rsid w:val="00226608"/>
    <w:rsid w:val="002268BA"/>
    <w:rsid w:val="00231F3D"/>
    <w:rsid w:val="002373E6"/>
    <w:rsid w:val="00240ECC"/>
    <w:rsid w:val="00241F36"/>
    <w:rsid w:val="00242608"/>
    <w:rsid w:val="002442FA"/>
    <w:rsid w:val="00244E1C"/>
    <w:rsid w:val="00252D50"/>
    <w:rsid w:val="002567F9"/>
    <w:rsid w:val="002600D6"/>
    <w:rsid w:val="002640CA"/>
    <w:rsid w:val="0026547E"/>
    <w:rsid w:val="002803DE"/>
    <w:rsid w:val="002912E1"/>
    <w:rsid w:val="0029624D"/>
    <w:rsid w:val="002A2B62"/>
    <w:rsid w:val="002B5118"/>
    <w:rsid w:val="002C63A5"/>
    <w:rsid w:val="002D171D"/>
    <w:rsid w:val="002F102F"/>
    <w:rsid w:val="002F4B63"/>
    <w:rsid w:val="00316761"/>
    <w:rsid w:val="0032621C"/>
    <w:rsid w:val="00331B65"/>
    <w:rsid w:val="00332286"/>
    <w:rsid w:val="0033798A"/>
    <w:rsid w:val="00341123"/>
    <w:rsid w:val="00342DDE"/>
    <w:rsid w:val="003533FA"/>
    <w:rsid w:val="00357EC2"/>
    <w:rsid w:val="00365994"/>
    <w:rsid w:val="00374A5C"/>
    <w:rsid w:val="00374E6A"/>
    <w:rsid w:val="00387438"/>
    <w:rsid w:val="003912D8"/>
    <w:rsid w:val="0039566E"/>
    <w:rsid w:val="003A73BA"/>
    <w:rsid w:val="003B23FA"/>
    <w:rsid w:val="003C1D51"/>
    <w:rsid w:val="003C38CC"/>
    <w:rsid w:val="003C729C"/>
    <w:rsid w:val="003C7883"/>
    <w:rsid w:val="003D6397"/>
    <w:rsid w:val="003F045F"/>
    <w:rsid w:val="003F2074"/>
    <w:rsid w:val="003F46F7"/>
    <w:rsid w:val="004100C9"/>
    <w:rsid w:val="004148BC"/>
    <w:rsid w:val="004165BC"/>
    <w:rsid w:val="00416ACB"/>
    <w:rsid w:val="00417740"/>
    <w:rsid w:val="00431B3C"/>
    <w:rsid w:val="004346DB"/>
    <w:rsid w:val="00441ACC"/>
    <w:rsid w:val="00444C51"/>
    <w:rsid w:val="0045276F"/>
    <w:rsid w:val="0046026C"/>
    <w:rsid w:val="0046174A"/>
    <w:rsid w:val="00466B11"/>
    <w:rsid w:val="004735BE"/>
    <w:rsid w:val="00487643"/>
    <w:rsid w:val="00492F52"/>
    <w:rsid w:val="004A7858"/>
    <w:rsid w:val="004B2AC7"/>
    <w:rsid w:val="004B37BD"/>
    <w:rsid w:val="004C1C8C"/>
    <w:rsid w:val="004C4559"/>
    <w:rsid w:val="004C5834"/>
    <w:rsid w:val="004D3ACC"/>
    <w:rsid w:val="004D6422"/>
    <w:rsid w:val="004E4231"/>
    <w:rsid w:val="004F3F8D"/>
    <w:rsid w:val="004F52E4"/>
    <w:rsid w:val="004F7F10"/>
    <w:rsid w:val="005037DF"/>
    <w:rsid w:val="0051779D"/>
    <w:rsid w:val="00525C78"/>
    <w:rsid w:val="005312EA"/>
    <w:rsid w:val="005358F1"/>
    <w:rsid w:val="00541810"/>
    <w:rsid w:val="00542487"/>
    <w:rsid w:val="00544FDE"/>
    <w:rsid w:val="005469BE"/>
    <w:rsid w:val="00550AF5"/>
    <w:rsid w:val="00555E39"/>
    <w:rsid w:val="005560B6"/>
    <w:rsid w:val="00557D46"/>
    <w:rsid w:val="00561D8C"/>
    <w:rsid w:val="00563801"/>
    <w:rsid w:val="0057321A"/>
    <w:rsid w:val="005826D1"/>
    <w:rsid w:val="00585912"/>
    <w:rsid w:val="005C311D"/>
    <w:rsid w:val="005D2B46"/>
    <w:rsid w:val="005D6E48"/>
    <w:rsid w:val="005E2030"/>
    <w:rsid w:val="005E4033"/>
    <w:rsid w:val="005F153B"/>
    <w:rsid w:val="005F167B"/>
    <w:rsid w:val="00611762"/>
    <w:rsid w:val="00625EBA"/>
    <w:rsid w:val="00626B04"/>
    <w:rsid w:val="00646363"/>
    <w:rsid w:val="006545B7"/>
    <w:rsid w:val="00655DAD"/>
    <w:rsid w:val="00660DF8"/>
    <w:rsid w:val="0066489C"/>
    <w:rsid w:val="006652A7"/>
    <w:rsid w:val="006669C0"/>
    <w:rsid w:val="00666DF1"/>
    <w:rsid w:val="006847DB"/>
    <w:rsid w:val="00693656"/>
    <w:rsid w:val="00693C2E"/>
    <w:rsid w:val="006A096F"/>
    <w:rsid w:val="006A533C"/>
    <w:rsid w:val="006C742B"/>
    <w:rsid w:val="006D154B"/>
    <w:rsid w:val="006D4DD2"/>
    <w:rsid w:val="006D5ADC"/>
    <w:rsid w:val="006E36F2"/>
    <w:rsid w:val="006E6620"/>
    <w:rsid w:val="006F3516"/>
    <w:rsid w:val="006F6E46"/>
    <w:rsid w:val="007012E8"/>
    <w:rsid w:val="0070402F"/>
    <w:rsid w:val="00707227"/>
    <w:rsid w:val="00721E8A"/>
    <w:rsid w:val="00723FAB"/>
    <w:rsid w:val="00727832"/>
    <w:rsid w:val="00731686"/>
    <w:rsid w:val="00750C75"/>
    <w:rsid w:val="007563B5"/>
    <w:rsid w:val="00770B7B"/>
    <w:rsid w:val="007805EF"/>
    <w:rsid w:val="0078536A"/>
    <w:rsid w:val="0078677B"/>
    <w:rsid w:val="007972C9"/>
    <w:rsid w:val="007A7F13"/>
    <w:rsid w:val="007B08BA"/>
    <w:rsid w:val="007B2D5C"/>
    <w:rsid w:val="007B4D1E"/>
    <w:rsid w:val="007C50E4"/>
    <w:rsid w:val="007C6E54"/>
    <w:rsid w:val="007D4D86"/>
    <w:rsid w:val="007E4446"/>
    <w:rsid w:val="007F1D0F"/>
    <w:rsid w:val="007F6D56"/>
    <w:rsid w:val="00803793"/>
    <w:rsid w:val="00805F11"/>
    <w:rsid w:val="00810B28"/>
    <w:rsid w:val="00833FFA"/>
    <w:rsid w:val="00836C20"/>
    <w:rsid w:val="008425AF"/>
    <w:rsid w:val="00842E6D"/>
    <w:rsid w:val="00845961"/>
    <w:rsid w:val="008459A0"/>
    <w:rsid w:val="008505F8"/>
    <w:rsid w:val="00852403"/>
    <w:rsid w:val="008632A9"/>
    <w:rsid w:val="00864694"/>
    <w:rsid w:val="00870781"/>
    <w:rsid w:val="00875085"/>
    <w:rsid w:val="00875371"/>
    <w:rsid w:val="0087615A"/>
    <w:rsid w:val="008842BF"/>
    <w:rsid w:val="008948BB"/>
    <w:rsid w:val="00894B78"/>
    <w:rsid w:val="008963DE"/>
    <w:rsid w:val="008A7414"/>
    <w:rsid w:val="008B663E"/>
    <w:rsid w:val="008C3ACA"/>
    <w:rsid w:val="008D0150"/>
    <w:rsid w:val="008D1E6E"/>
    <w:rsid w:val="008D2E81"/>
    <w:rsid w:val="008D3101"/>
    <w:rsid w:val="008D57E3"/>
    <w:rsid w:val="008E02C9"/>
    <w:rsid w:val="008E5AD4"/>
    <w:rsid w:val="00902507"/>
    <w:rsid w:val="00904A52"/>
    <w:rsid w:val="00914552"/>
    <w:rsid w:val="00920BCB"/>
    <w:rsid w:val="00921CF5"/>
    <w:rsid w:val="00930F71"/>
    <w:rsid w:val="0093524D"/>
    <w:rsid w:val="00935B0C"/>
    <w:rsid w:val="00943E9D"/>
    <w:rsid w:val="00951EF9"/>
    <w:rsid w:val="00962303"/>
    <w:rsid w:val="00972046"/>
    <w:rsid w:val="009729F9"/>
    <w:rsid w:val="009830D6"/>
    <w:rsid w:val="00991ED1"/>
    <w:rsid w:val="00997F94"/>
    <w:rsid w:val="009A2274"/>
    <w:rsid w:val="009B0743"/>
    <w:rsid w:val="009B1543"/>
    <w:rsid w:val="009B2991"/>
    <w:rsid w:val="009D0D99"/>
    <w:rsid w:val="009D24E1"/>
    <w:rsid w:val="009D78B7"/>
    <w:rsid w:val="009F2460"/>
    <w:rsid w:val="00A06B51"/>
    <w:rsid w:val="00A106BA"/>
    <w:rsid w:val="00A10D23"/>
    <w:rsid w:val="00A15DC3"/>
    <w:rsid w:val="00A316A9"/>
    <w:rsid w:val="00A32215"/>
    <w:rsid w:val="00A326E5"/>
    <w:rsid w:val="00A429B0"/>
    <w:rsid w:val="00A46235"/>
    <w:rsid w:val="00A556A8"/>
    <w:rsid w:val="00A6028C"/>
    <w:rsid w:val="00A63990"/>
    <w:rsid w:val="00A678BB"/>
    <w:rsid w:val="00A75AFA"/>
    <w:rsid w:val="00A853FE"/>
    <w:rsid w:val="00A931B5"/>
    <w:rsid w:val="00AB1137"/>
    <w:rsid w:val="00AB446F"/>
    <w:rsid w:val="00AC2F47"/>
    <w:rsid w:val="00AD025F"/>
    <w:rsid w:val="00AD2F25"/>
    <w:rsid w:val="00AD3007"/>
    <w:rsid w:val="00AE1325"/>
    <w:rsid w:val="00AE7DED"/>
    <w:rsid w:val="00AF3313"/>
    <w:rsid w:val="00AF5FEA"/>
    <w:rsid w:val="00B00BCB"/>
    <w:rsid w:val="00B21122"/>
    <w:rsid w:val="00B277F3"/>
    <w:rsid w:val="00B30012"/>
    <w:rsid w:val="00B307B8"/>
    <w:rsid w:val="00B34288"/>
    <w:rsid w:val="00B3591A"/>
    <w:rsid w:val="00B37DCB"/>
    <w:rsid w:val="00B45019"/>
    <w:rsid w:val="00B62087"/>
    <w:rsid w:val="00B66F23"/>
    <w:rsid w:val="00B67D84"/>
    <w:rsid w:val="00B769F9"/>
    <w:rsid w:val="00B77FC9"/>
    <w:rsid w:val="00B801C5"/>
    <w:rsid w:val="00B8582D"/>
    <w:rsid w:val="00B869A8"/>
    <w:rsid w:val="00B91FA6"/>
    <w:rsid w:val="00BA1958"/>
    <w:rsid w:val="00BA22E8"/>
    <w:rsid w:val="00BA5291"/>
    <w:rsid w:val="00BB06E1"/>
    <w:rsid w:val="00BB740D"/>
    <w:rsid w:val="00BD2B5E"/>
    <w:rsid w:val="00BE56FA"/>
    <w:rsid w:val="00C003FA"/>
    <w:rsid w:val="00C01282"/>
    <w:rsid w:val="00C04B76"/>
    <w:rsid w:val="00C06EC5"/>
    <w:rsid w:val="00C10F6E"/>
    <w:rsid w:val="00C15622"/>
    <w:rsid w:val="00C159D8"/>
    <w:rsid w:val="00C16267"/>
    <w:rsid w:val="00C17AB4"/>
    <w:rsid w:val="00C32A97"/>
    <w:rsid w:val="00C37944"/>
    <w:rsid w:val="00C44976"/>
    <w:rsid w:val="00C55B23"/>
    <w:rsid w:val="00C57736"/>
    <w:rsid w:val="00C62CCF"/>
    <w:rsid w:val="00C66772"/>
    <w:rsid w:val="00C730CD"/>
    <w:rsid w:val="00C77941"/>
    <w:rsid w:val="00C77F5C"/>
    <w:rsid w:val="00C80095"/>
    <w:rsid w:val="00C847B6"/>
    <w:rsid w:val="00C93F16"/>
    <w:rsid w:val="00C951DF"/>
    <w:rsid w:val="00C953E5"/>
    <w:rsid w:val="00CA08F0"/>
    <w:rsid w:val="00CA4CFB"/>
    <w:rsid w:val="00CA5BD2"/>
    <w:rsid w:val="00CB4032"/>
    <w:rsid w:val="00CB6179"/>
    <w:rsid w:val="00CC3E1C"/>
    <w:rsid w:val="00CD2D3A"/>
    <w:rsid w:val="00CD3ECE"/>
    <w:rsid w:val="00CD46C5"/>
    <w:rsid w:val="00CD7B3E"/>
    <w:rsid w:val="00CE4011"/>
    <w:rsid w:val="00D07555"/>
    <w:rsid w:val="00D16C5B"/>
    <w:rsid w:val="00D175C5"/>
    <w:rsid w:val="00D23393"/>
    <w:rsid w:val="00D24A94"/>
    <w:rsid w:val="00D26027"/>
    <w:rsid w:val="00D26E62"/>
    <w:rsid w:val="00D33A50"/>
    <w:rsid w:val="00D342D3"/>
    <w:rsid w:val="00D41156"/>
    <w:rsid w:val="00D515F8"/>
    <w:rsid w:val="00D56363"/>
    <w:rsid w:val="00D63DA3"/>
    <w:rsid w:val="00D66F22"/>
    <w:rsid w:val="00D67BBF"/>
    <w:rsid w:val="00D7310C"/>
    <w:rsid w:val="00D7508B"/>
    <w:rsid w:val="00D76C2A"/>
    <w:rsid w:val="00D84B91"/>
    <w:rsid w:val="00D85DF2"/>
    <w:rsid w:val="00D8762F"/>
    <w:rsid w:val="00D90144"/>
    <w:rsid w:val="00D9327E"/>
    <w:rsid w:val="00D942D0"/>
    <w:rsid w:val="00D97BAC"/>
    <w:rsid w:val="00DA2DD9"/>
    <w:rsid w:val="00DA78E1"/>
    <w:rsid w:val="00DB174E"/>
    <w:rsid w:val="00DB63E5"/>
    <w:rsid w:val="00DC49FB"/>
    <w:rsid w:val="00DC4B02"/>
    <w:rsid w:val="00DD774A"/>
    <w:rsid w:val="00DE0BBA"/>
    <w:rsid w:val="00DE36A4"/>
    <w:rsid w:val="00DF45DD"/>
    <w:rsid w:val="00DF5F92"/>
    <w:rsid w:val="00DF676E"/>
    <w:rsid w:val="00E05B0E"/>
    <w:rsid w:val="00E0700C"/>
    <w:rsid w:val="00E11480"/>
    <w:rsid w:val="00E172EE"/>
    <w:rsid w:val="00E22610"/>
    <w:rsid w:val="00E35EE3"/>
    <w:rsid w:val="00E4167B"/>
    <w:rsid w:val="00E43782"/>
    <w:rsid w:val="00E47C48"/>
    <w:rsid w:val="00E64493"/>
    <w:rsid w:val="00E7066D"/>
    <w:rsid w:val="00E824BF"/>
    <w:rsid w:val="00E90FF8"/>
    <w:rsid w:val="00E93311"/>
    <w:rsid w:val="00EA2FFA"/>
    <w:rsid w:val="00EC2973"/>
    <w:rsid w:val="00EC541E"/>
    <w:rsid w:val="00ED302D"/>
    <w:rsid w:val="00ED627A"/>
    <w:rsid w:val="00ED7E63"/>
    <w:rsid w:val="00EE2C10"/>
    <w:rsid w:val="00EF10BF"/>
    <w:rsid w:val="00EF2740"/>
    <w:rsid w:val="00EF5C4A"/>
    <w:rsid w:val="00F03FA9"/>
    <w:rsid w:val="00F07766"/>
    <w:rsid w:val="00F20CA7"/>
    <w:rsid w:val="00F21C89"/>
    <w:rsid w:val="00F22A31"/>
    <w:rsid w:val="00F2536D"/>
    <w:rsid w:val="00F34D8D"/>
    <w:rsid w:val="00F3523B"/>
    <w:rsid w:val="00F4562A"/>
    <w:rsid w:val="00F67037"/>
    <w:rsid w:val="00F80D5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 w:val="0E21254B"/>
    <w:rsid w:val="31523CD4"/>
    <w:rsid w:val="3702552F"/>
    <w:rsid w:val="45534E05"/>
    <w:rsid w:val="62B20ACC"/>
    <w:rsid w:val="6EC85B23"/>
    <w:rsid w:val="70771C1A"/>
    <w:rsid w:val="72791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9A0B7"/>
  <w15:docId w15:val="{9E3D66D4-1DCA-42F5-BE42-AC0536F0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unhideWhenUsed="1"/>
    <w:lsdException w:name="toc 7" w:semiHidden="1" w:unhideWhenUsed="1"/>
    <w:lsdException w:name="toc 8" w:semiHidden="1" w:qFormat="1"/>
    <w:lsdException w:name="toc 9" w:semiHidden="1" w:unhideWhenUsed="1"/>
    <w:lsdException w:name="Normal Indent" w:qFormat="1"/>
    <w:lsdException w:name="footnote text" w:semiHidden="1" w:qFormat="1"/>
    <w:lsdException w:name="annotation text" w:semiHidden="1"/>
    <w:lsdException w:name="footer" w:qFormat="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eastAsia="Times New Roman" w:hAnsi="Arial"/>
      <w:lang w:eastAsia="en-US"/>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qFormat/>
    <w:pPr>
      <w:ind w:left="720"/>
    </w:pPr>
  </w:style>
  <w:style w:type="paragraph" w:styleId="CommentText">
    <w:name w:val="annotation text"/>
    <w:basedOn w:val="Normal"/>
    <w:semiHidden/>
  </w:style>
  <w:style w:type="paragraph" w:styleId="TOC5">
    <w:name w:val="toc 5"/>
    <w:basedOn w:val="Normal"/>
    <w:semiHidden/>
    <w:qFormat/>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3">
    <w:name w:val="toc 3"/>
    <w:basedOn w:val="Normal"/>
    <w:semiHidden/>
    <w:qFormat/>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8">
    <w:name w:val="toc 8"/>
    <w:basedOn w:val="TOC1"/>
    <w:semiHidden/>
    <w:qFormat/>
    <w:pPr>
      <w:tabs>
        <w:tab w:val="left" w:pos="2268"/>
      </w:tabs>
      <w:ind w:left="2268" w:hanging="2268"/>
    </w:pPr>
  </w:style>
  <w:style w:type="paragraph" w:styleId="TOC1">
    <w:name w:val="toc 1"/>
    <w:basedOn w:val="Normal"/>
    <w:semiHidden/>
    <w:qFormat/>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IndexHeading">
    <w:name w:val="index heading"/>
    <w:basedOn w:val="Normal"/>
    <w:semiHidden/>
    <w:pPr>
      <w:keepNext/>
      <w:keepLines/>
      <w:spacing w:before="240"/>
    </w:pPr>
    <w:rPr>
      <w:b/>
      <w:sz w:val="24"/>
    </w:rPr>
  </w:style>
  <w:style w:type="paragraph" w:styleId="FootnoteText">
    <w:name w:val="footnote text"/>
    <w:basedOn w:val="Normal"/>
    <w:semiHidden/>
    <w:qFormat/>
    <w:pPr>
      <w:keepNext/>
      <w:keepLines/>
      <w:tabs>
        <w:tab w:val="clear" w:pos="1418"/>
        <w:tab w:val="clear" w:pos="4678"/>
        <w:tab w:val="clear" w:pos="5954"/>
        <w:tab w:val="clear" w:pos="7088"/>
        <w:tab w:val="left" w:pos="454"/>
      </w:tabs>
      <w:spacing w:after="0"/>
      <w:ind w:left="454" w:hanging="454"/>
    </w:pPr>
    <w:rPr>
      <w:sz w:val="16"/>
    </w:rPr>
  </w:style>
  <w:style w:type="paragraph" w:styleId="TOC2">
    <w:name w:val="toc 2"/>
    <w:basedOn w:val="Normal"/>
    <w:semiHidden/>
    <w:qFormat/>
    <w:pPr>
      <w:keepLines/>
      <w:tabs>
        <w:tab w:val="clear" w:pos="4678"/>
        <w:tab w:val="clear" w:pos="5954"/>
        <w:tab w:val="clear" w:pos="7088"/>
        <w:tab w:val="right" w:leader="dot" w:pos="9356"/>
      </w:tabs>
      <w:spacing w:after="0" w:line="240" w:lineRule="atLeast"/>
      <w:ind w:left="1418" w:right="284" w:hanging="851"/>
    </w:pPr>
  </w:style>
  <w:style w:type="paragraph" w:styleId="Index1">
    <w:name w:val="index 1"/>
    <w:basedOn w:val="Normal"/>
    <w:semiHidden/>
    <w:pPr>
      <w:spacing w:after="0"/>
    </w:pPr>
  </w:style>
  <w:style w:type="paragraph" w:styleId="Index2">
    <w:name w:val="index 2"/>
    <w:basedOn w:val="Normal"/>
    <w:semiHidden/>
    <w:qFormat/>
    <w:pPr>
      <w:spacing w:after="0"/>
      <w:ind w:left="567"/>
    </w:pPr>
  </w:style>
  <w:style w:type="table" w:styleId="TableGrid">
    <w:name w:val="Table Grid"/>
    <w:basedOn w:val="TableNormal"/>
    <w:qFormat/>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Pr>
      <w:sz w:val="20"/>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TAH">
    <w:name w:val="TAH"/>
    <w:basedOn w:val="TAC"/>
    <w:qFormat/>
    <w:rPr>
      <w:b/>
    </w:rPr>
  </w:style>
  <w:style w:type="paragraph" w:customStyle="1" w:styleId="TAC">
    <w:name w:val="TAC"/>
    <w:basedOn w:val="TAJ"/>
    <w:qFormat/>
    <w:pPr>
      <w:jc w:val="center"/>
    </w:pPr>
  </w:style>
  <w:style w:type="paragraph" w:customStyle="1" w:styleId="TAJ">
    <w:name w:val="TAJ"/>
    <w:basedOn w:val="WP"/>
    <w:qFormat/>
    <w:pPr>
      <w:keepNext/>
      <w:keepLines/>
      <w:spacing w:before="12" w:after="12"/>
      <w:ind w:left="57" w:right="57"/>
    </w:pPr>
  </w:style>
  <w:style w:type="paragraph" w:customStyle="1" w:styleId="WP">
    <w:name w:val="WP"/>
    <w:next w:val="Normal"/>
    <w:qFormat/>
    <w:pPr>
      <w:widowControl w:val="0"/>
      <w:spacing w:line="240" w:lineRule="atLeast"/>
      <w:jc w:val="both"/>
    </w:pPr>
    <w:rPr>
      <w:rFonts w:ascii="Arial" w:eastAsia="Times New Roman" w:hAnsi="Arial"/>
      <w:lang w:eastAsia="en-US"/>
    </w:rPr>
  </w:style>
  <w:style w:type="paragraph" w:customStyle="1" w:styleId="TT">
    <w:name w:val="TT"/>
    <w:next w:val="Normal"/>
    <w:qFormat/>
    <w:pPr>
      <w:widowControl w:val="0"/>
      <w:spacing w:after="960" w:line="240" w:lineRule="atLeast"/>
      <w:jc w:val="center"/>
    </w:pPr>
    <w:rPr>
      <w:rFonts w:ascii="Arial" w:eastAsia="Times New Roman" w:hAnsi="Arial"/>
      <w:b/>
      <w:sz w:val="24"/>
      <w:lang w:eastAsia="en-US"/>
    </w:rPr>
  </w:style>
  <w:style w:type="paragraph" w:customStyle="1" w:styleId="NO">
    <w:name w:val="NO"/>
    <w:next w:val="Normal"/>
    <w:qFormat/>
    <w:pPr>
      <w:widowControl w:val="0"/>
      <w:tabs>
        <w:tab w:val="left" w:pos="1701"/>
      </w:tabs>
      <w:spacing w:after="240" w:line="240" w:lineRule="atLeast"/>
      <w:ind w:left="1701" w:hanging="1134"/>
      <w:jc w:val="both"/>
    </w:pPr>
    <w:rPr>
      <w:rFonts w:ascii="Arial" w:eastAsia="Times New Roman" w:hAnsi="Arial"/>
      <w:lang w:eastAsia="en-US"/>
    </w:rPr>
  </w:style>
  <w:style w:type="paragraph" w:customStyle="1" w:styleId="HO">
    <w:name w:val="HO"/>
    <w:next w:val="Normal"/>
    <w:qFormat/>
    <w:pPr>
      <w:widowControl w:val="0"/>
      <w:spacing w:line="240" w:lineRule="atLeast"/>
      <w:jc w:val="right"/>
    </w:pPr>
    <w:rPr>
      <w:rFonts w:ascii="Arial" w:eastAsia="Times New Roman" w:hAnsi="Arial"/>
      <w:b/>
      <w:lang w:eastAsia="en-US"/>
    </w:rPr>
  </w:style>
  <w:style w:type="paragraph" w:customStyle="1" w:styleId="HE">
    <w:name w:val="HE"/>
    <w:next w:val="Normal"/>
    <w:qFormat/>
    <w:pPr>
      <w:widowControl w:val="0"/>
      <w:spacing w:line="240" w:lineRule="atLeast"/>
    </w:pPr>
    <w:rPr>
      <w:rFonts w:ascii="Arial" w:eastAsia="Times New Roman" w:hAnsi="Arial"/>
      <w:b/>
      <w:lang w:eastAsia="en-US"/>
    </w:rPr>
  </w:style>
  <w:style w:type="paragraph" w:customStyle="1" w:styleId="LD">
    <w:name w:val="LD"/>
    <w:qFormat/>
    <w:pPr>
      <w:keepNext/>
      <w:keepLines/>
      <w:widowControl w:val="0"/>
    </w:pPr>
    <w:rPr>
      <w:rFonts w:ascii="Arial" w:eastAsia="Times New Roman" w:hAnsi="Arial"/>
      <w:sz w:val="24"/>
      <w:lang w:eastAsia="en-US"/>
    </w:rPr>
  </w:style>
  <w:style w:type="paragraph" w:customStyle="1" w:styleId="EX">
    <w:name w:val="EX"/>
    <w:next w:val="Normal"/>
    <w:qFormat/>
    <w:pPr>
      <w:widowControl w:val="0"/>
      <w:tabs>
        <w:tab w:val="left" w:pos="2268"/>
      </w:tabs>
      <w:spacing w:after="240" w:line="240" w:lineRule="atLeast"/>
      <w:ind w:left="2268" w:hanging="2268"/>
      <w:jc w:val="both"/>
    </w:pPr>
    <w:rPr>
      <w:rFonts w:ascii="Arial" w:eastAsia="Times New Roman" w:hAnsi="Arial"/>
      <w:lang w:eastAsia="en-US"/>
    </w:rPr>
  </w:style>
  <w:style w:type="paragraph" w:customStyle="1" w:styleId="FP">
    <w:name w:val="FP"/>
    <w:qFormat/>
    <w:pPr>
      <w:widowControl w:val="0"/>
      <w:spacing w:line="240" w:lineRule="atLeast"/>
    </w:pPr>
    <w:rPr>
      <w:rFonts w:ascii="Arial" w:eastAsia="Times New Roman" w:hAnsi="Arial"/>
      <w:lang w:eastAsia="en-US"/>
    </w:rPr>
  </w:style>
  <w:style w:type="paragraph" w:customStyle="1" w:styleId="TC">
    <w:name w:val="TC"/>
    <w:qFormat/>
    <w:pPr>
      <w:keepNext/>
      <w:keepLines/>
      <w:widowControl w:val="0"/>
      <w:jc w:val="center"/>
    </w:pPr>
    <w:rPr>
      <w:rFonts w:ascii="Arial" w:eastAsia="Times New Roman" w:hAnsi="Arial"/>
      <w:sz w:val="24"/>
      <w:lang w:eastAsia="en-US"/>
    </w:rPr>
  </w:style>
  <w:style w:type="paragraph" w:customStyle="1" w:styleId="NW">
    <w:name w:val="NW"/>
    <w:basedOn w:val="NO"/>
    <w:next w:val="Normal"/>
    <w:qFormat/>
    <w:pPr>
      <w:spacing w:after="0"/>
    </w:pPr>
  </w:style>
  <w:style w:type="paragraph" w:customStyle="1" w:styleId="EW">
    <w:name w:val="EW"/>
    <w:next w:val="Normal"/>
    <w:qFormat/>
    <w:pPr>
      <w:widowControl w:val="0"/>
      <w:tabs>
        <w:tab w:val="left" w:pos="2268"/>
      </w:tabs>
      <w:spacing w:line="240" w:lineRule="atLeast"/>
      <w:ind w:left="2268" w:hanging="2268"/>
      <w:jc w:val="both"/>
    </w:pPr>
    <w:rPr>
      <w:rFonts w:ascii="Arial" w:eastAsia="Times New Roman" w:hAnsi="Arial"/>
      <w:lang w:eastAsia="en-US"/>
    </w:rPr>
  </w:style>
  <w:style w:type="paragraph" w:customStyle="1" w:styleId="B2">
    <w:name w:val="B2"/>
    <w:qFormat/>
    <w:pPr>
      <w:widowControl w:val="0"/>
      <w:tabs>
        <w:tab w:val="left" w:pos="1134"/>
      </w:tabs>
      <w:spacing w:line="240" w:lineRule="atLeast"/>
      <w:ind w:left="1134" w:hanging="567"/>
      <w:jc w:val="both"/>
    </w:pPr>
    <w:rPr>
      <w:rFonts w:ascii="Arial" w:eastAsia="Times New Roman" w:hAnsi="Arial"/>
      <w:lang w:eastAsia="en-US"/>
    </w:rPr>
  </w:style>
  <w:style w:type="paragraph" w:customStyle="1" w:styleId="B3">
    <w:name w:val="B3"/>
    <w:qFormat/>
    <w:pPr>
      <w:widowControl w:val="0"/>
      <w:tabs>
        <w:tab w:val="left" w:pos="1701"/>
      </w:tabs>
      <w:spacing w:line="240" w:lineRule="atLeast"/>
      <w:ind w:left="1701" w:hanging="567"/>
      <w:jc w:val="both"/>
    </w:pPr>
    <w:rPr>
      <w:rFonts w:ascii="Arial" w:eastAsia="Times New Roman" w:hAnsi="Arial"/>
      <w:lang w:eastAsia="en-US"/>
    </w:rPr>
  </w:style>
  <w:style w:type="paragraph" w:customStyle="1" w:styleId="B4">
    <w:name w:val="B4"/>
    <w:qFormat/>
    <w:pPr>
      <w:widowControl w:val="0"/>
      <w:tabs>
        <w:tab w:val="left" w:pos="2268"/>
      </w:tabs>
      <w:spacing w:line="240" w:lineRule="atLeast"/>
      <w:ind w:left="2268" w:hanging="567"/>
      <w:jc w:val="both"/>
    </w:pPr>
    <w:rPr>
      <w:rFonts w:ascii="Arial" w:eastAsia="Times New Roman" w:hAnsi="Arial"/>
      <w:lang w:eastAsia="en-US"/>
    </w:rPr>
  </w:style>
  <w:style w:type="paragraph" w:customStyle="1" w:styleId="B5">
    <w:name w:val="B5"/>
    <w:qFormat/>
    <w:pPr>
      <w:widowControl w:val="0"/>
      <w:tabs>
        <w:tab w:val="left" w:pos="2835"/>
      </w:tabs>
      <w:spacing w:line="240" w:lineRule="atLeast"/>
      <w:ind w:left="2835" w:hanging="567"/>
      <w:jc w:val="both"/>
    </w:pPr>
    <w:rPr>
      <w:rFonts w:ascii="Arial" w:eastAsia="Times New Roman" w:hAnsi="Arial"/>
      <w:lang w:eastAsia="en-US"/>
    </w:rPr>
  </w:style>
  <w:style w:type="paragraph" w:customStyle="1" w:styleId="TH">
    <w:name w:val="TH"/>
    <w:next w:val="Normal"/>
    <w:qFormat/>
    <w:pPr>
      <w:keepNext/>
      <w:keepLines/>
      <w:widowControl w:val="0"/>
      <w:spacing w:after="240" w:line="240" w:lineRule="atLeast"/>
      <w:jc w:val="center"/>
    </w:pPr>
    <w:rPr>
      <w:rFonts w:ascii="Arial" w:eastAsia="Times New Roman" w:hAnsi="Arial"/>
      <w:lang w:eastAsia="en-US"/>
    </w:rPr>
  </w:style>
  <w:style w:type="paragraph" w:customStyle="1" w:styleId="TF">
    <w:name w:val="TF"/>
    <w:next w:val="Normal"/>
    <w:qFormat/>
    <w:pPr>
      <w:keepLines/>
      <w:widowControl w:val="0"/>
      <w:spacing w:before="240" w:after="240" w:line="240" w:lineRule="atLeast"/>
      <w:jc w:val="center"/>
    </w:pPr>
    <w:rPr>
      <w:rFonts w:ascii="Arial" w:eastAsia="Times New Roman" w:hAnsi="Arial"/>
      <w:lang w:eastAsia="en-US"/>
    </w:rPr>
  </w:style>
  <w:style w:type="paragraph" w:customStyle="1" w:styleId="TB">
    <w:name w:val="TB"/>
    <w:qFormat/>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eastAsia="Times New Roman" w:hAnsi="Arial"/>
      <w:lang w:eastAsia="en-US"/>
    </w:rPr>
  </w:style>
  <w:style w:type="paragraph" w:customStyle="1" w:styleId="B1">
    <w:name w:val="B1"/>
    <w:qFormat/>
    <w:pPr>
      <w:widowControl w:val="0"/>
      <w:tabs>
        <w:tab w:val="left" w:pos="567"/>
      </w:tabs>
      <w:spacing w:line="240" w:lineRule="atLeast"/>
      <w:ind w:left="567" w:hanging="567"/>
      <w:jc w:val="both"/>
    </w:pPr>
    <w:rPr>
      <w:rFonts w:ascii="Arial" w:eastAsia="Times New Roman" w:hAnsi="Arial"/>
      <w:lang w:eastAsia="en-US"/>
    </w:rPr>
  </w:style>
  <w:style w:type="paragraph" w:customStyle="1" w:styleId="ZA">
    <w:name w:val="ZA"/>
    <w:qFormat/>
    <w:pPr>
      <w:keepNext/>
      <w:keepLines/>
      <w:widowControl w:val="0"/>
      <w:tabs>
        <w:tab w:val="left" w:pos="142"/>
        <w:tab w:val="left" w:pos="6464"/>
        <w:tab w:val="left" w:pos="6804"/>
      </w:tabs>
      <w:spacing w:line="480" w:lineRule="exact"/>
    </w:pPr>
    <w:rPr>
      <w:rFonts w:ascii="Arial" w:eastAsia="Times New Roman" w:hAnsi="Arial"/>
      <w:lang w:eastAsia="en-US"/>
    </w:rPr>
  </w:style>
  <w:style w:type="paragraph" w:customStyle="1" w:styleId="ZB">
    <w:name w:val="ZB"/>
    <w:qFormat/>
    <w:pPr>
      <w:keepNext/>
      <w:keepLines/>
      <w:widowControl w:val="0"/>
      <w:tabs>
        <w:tab w:val="left" w:pos="5387"/>
      </w:tabs>
      <w:spacing w:after="240" w:line="240" w:lineRule="atLeast"/>
    </w:pPr>
    <w:rPr>
      <w:rFonts w:ascii="Arial" w:eastAsia="Times New Roman" w:hAnsi="Arial"/>
      <w:b/>
      <w:sz w:val="32"/>
      <w:lang w:eastAsia="en-US"/>
    </w:rPr>
  </w:style>
  <w:style w:type="paragraph" w:customStyle="1" w:styleId="ZU">
    <w:name w:val="ZU"/>
    <w:qFormat/>
    <w:pPr>
      <w:keepNext/>
      <w:keepLines/>
      <w:widowControl w:val="0"/>
      <w:tabs>
        <w:tab w:val="left" w:pos="624"/>
      </w:tabs>
      <w:spacing w:after="240" w:line="240" w:lineRule="atLeast"/>
      <w:ind w:left="624" w:right="113" w:hanging="624"/>
      <w:jc w:val="both"/>
    </w:pPr>
    <w:rPr>
      <w:rFonts w:ascii="Arial" w:eastAsia="Times New Roman" w:hAnsi="Arial"/>
      <w:lang w:eastAsia="en-US"/>
    </w:rPr>
  </w:style>
  <w:style w:type="paragraph" w:customStyle="1" w:styleId="ZW">
    <w:name w:val="ZW"/>
    <w:qFormat/>
    <w:pPr>
      <w:keepNext/>
      <w:keepLines/>
      <w:widowControl w:val="0"/>
      <w:tabs>
        <w:tab w:val="left" w:pos="5387"/>
      </w:tabs>
      <w:spacing w:after="240" w:line="240" w:lineRule="atLeast"/>
    </w:pPr>
    <w:rPr>
      <w:rFonts w:ascii="Arial" w:eastAsia="Times New Roman" w:hAnsi="Arial"/>
      <w:lang w:eastAsia="en-US"/>
    </w:rPr>
  </w:style>
  <w:style w:type="paragraph" w:customStyle="1" w:styleId="ZK">
    <w:name w:val="ZK"/>
    <w:qFormat/>
    <w:pPr>
      <w:keepNext/>
      <w:keepLines/>
      <w:widowControl w:val="0"/>
      <w:tabs>
        <w:tab w:val="left" w:pos="1191"/>
      </w:tabs>
      <w:spacing w:after="240" w:line="240" w:lineRule="atLeast"/>
      <w:ind w:left="1191" w:right="113" w:hanging="1191"/>
      <w:jc w:val="both"/>
    </w:pPr>
    <w:rPr>
      <w:rFonts w:ascii="Arial" w:eastAsia="Times New Roman" w:hAnsi="Arial"/>
      <w:lang w:eastAsia="en-US"/>
    </w:rPr>
  </w:style>
  <w:style w:type="paragraph" w:customStyle="1" w:styleId="ZT">
    <w:name w:val="ZT"/>
    <w:qFormat/>
    <w:pPr>
      <w:keepNext/>
      <w:keepLines/>
      <w:widowControl w:val="0"/>
      <w:spacing w:after="96" w:line="240" w:lineRule="atLeast"/>
      <w:jc w:val="center"/>
    </w:pPr>
    <w:rPr>
      <w:rFonts w:ascii="Arial" w:eastAsia="Times New Roman" w:hAnsi="Arial"/>
      <w:b/>
      <w:sz w:val="32"/>
      <w:lang w:eastAsia="en-US"/>
    </w:rPr>
  </w:style>
  <w:style w:type="paragraph" w:customStyle="1" w:styleId="ZC">
    <w:name w:val="ZC"/>
    <w:qFormat/>
    <w:pPr>
      <w:keepNext/>
      <w:keepLines/>
      <w:widowControl w:val="0"/>
      <w:spacing w:line="360" w:lineRule="atLeast"/>
      <w:jc w:val="center"/>
    </w:pPr>
    <w:rPr>
      <w:rFonts w:ascii="Arial" w:eastAsia="Times New Roman" w:hAnsi="Arial"/>
      <w:lang w:eastAsia="en-US"/>
    </w:rPr>
  </w:style>
  <w:style w:type="paragraph" w:customStyle="1" w:styleId="ZE">
    <w:name w:val="ZE"/>
    <w:qFormat/>
    <w:pPr>
      <w:widowControl w:val="0"/>
      <w:spacing w:after="960" w:line="408" w:lineRule="atLeast"/>
      <w:jc w:val="center"/>
    </w:pPr>
    <w:rPr>
      <w:rFonts w:ascii="Arial" w:eastAsia="Times New Roman" w:hAnsi="Arial"/>
      <w:lang w:eastAsia="en-US"/>
    </w:rPr>
  </w:style>
  <w:style w:type="paragraph" w:customStyle="1" w:styleId="H6">
    <w:name w:val="H6"/>
    <w:next w:val="Normal"/>
    <w:qFormat/>
    <w:pPr>
      <w:keepNext/>
      <w:keepLines/>
      <w:widowControl w:val="0"/>
      <w:tabs>
        <w:tab w:val="left" w:pos="1985"/>
      </w:tabs>
      <w:spacing w:after="240" w:line="240" w:lineRule="atLeast"/>
      <w:ind w:left="1985" w:hanging="1985"/>
      <w:jc w:val="both"/>
    </w:pPr>
    <w:rPr>
      <w:rFonts w:ascii="Arial" w:eastAsia="Times New Roman" w:hAnsi="Arial"/>
      <w:b/>
      <w:lang w:eastAsia="en-US"/>
    </w:rPr>
  </w:style>
  <w:style w:type="paragraph" w:customStyle="1" w:styleId="TAN">
    <w:name w:val="TAN"/>
    <w:basedOn w:val="NO"/>
    <w:qFormat/>
    <w:pPr>
      <w:keepNext/>
      <w:keepLines/>
      <w:tabs>
        <w:tab w:val="clear" w:pos="1701"/>
        <w:tab w:val="left" w:pos="1247"/>
      </w:tabs>
      <w:spacing w:before="12" w:after="12"/>
      <w:ind w:left="1247" w:right="57" w:hanging="1191"/>
    </w:pPr>
  </w:style>
  <w:style w:type="paragraph" w:customStyle="1" w:styleId="TAL">
    <w:name w:val="TAL"/>
    <w:basedOn w:val="TAJ"/>
    <w:qFormat/>
    <w:pPr>
      <w:jc w:val="left"/>
    </w:pPr>
  </w:style>
  <w:style w:type="character" w:customStyle="1" w:styleId="BalloonTextChar">
    <w:name w:val="Balloon Text Char"/>
    <w:basedOn w:val="DefaultParagraphFont"/>
    <w:link w:val="BalloonText"/>
    <w:semiHidden/>
    <w:qFormat/>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267</Words>
  <Characters>1511</Characters>
  <Application>Microsoft Office Word</Application>
  <DocSecurity>0</DocSecurity>
  <Lines>31</Lines>
  <Paragraphs>15</Paragraphs>
  <ScaleCrop>false</ScaleCrop>
  <Company>ETSI</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28</cp:revision>
  <cp:lastPrinted>2020-02-13T13:47:00Z</cp:lastPrinted>
  <dcterms:created xsi:type="dcterms:W3CDTF">2022-12-12T12:11:00Z</dcterms:created>
  <dcterms:modified xsi:type="dcterms:W3CDTF">2025-05-04T00:22:00Z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ba4965893d33259398baf67208f46e5fc7abbeabf713bc5350d99673e1c3e7ad</vt:lpwstr>
  </property>
  <property fmtid="{D5CDD505-2E9C-101B-9397-08002B2CF9AE}" pid="3" name="KSOTemplateDocerSaveRecord">
    <vt:lpwstr>eyJoZGlkIjoiMGI1MWNlZDdlOTk0MmQ1NDE1YjhhMWY3YTllNjM1YWMiLCJ1c2VySWQiOiIxMTU5MTQ4NDg5In0=</vt:lpwstr>
  </property>
  <property fmtid="{D5CDD505-2E9C-101B-9397-08002B2CF9AE}" pid="4" name="KSOProductBuildVer">
    <vt:lpwstr>2052-12.1.0.20784</vt:lpwstr>
  </property>
  <property fmtid="{D5CDD505-2E9C-101B-9397-08002B2CF9AE}" pid="5" name="ICV">
    <vt:lpwstr>78EDB3111EE34DD6ABB90FA2B826A5EB_12</vt:lpwstr>
  </property>
</Properties>
</file>